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header.xml" ContentType="application/vnd.openxmlformats-officedocument.wordprocessingml.header+xml"/>
  <Override PartName="/word/footer.xml" ContentType="application/vnd.openxmlformats-officedocument.wordprocessingml.foot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9D32EB2" wp14:paraId="2F42ECE9" wp14:textId="4D11FC12">
      <w:pPr>
        <w:jc w:val="center"/>
        <w:rPr>
          <w:b w:val="1"/>
          <w:bCs w:val="1"/>
          <w:sz w:val="36"/>
          <w:szCs w:val="36"/>
        </w:rPr>
      </w:pPr>
      <w:r w:rsidRPr="69D32EB2" w:rsidR="502CCFBD">
        <w:rPr>
          <w:b w:val="1"/>
          <w:bCs w:val="1"/>
          <w:sz w:val="36"/>
          <w:szCs w:val="36"/>
        </w:rPr>
        <w:t xml:space="preserve">Invierte tu aguinaldo: guía de uso inteligente </w:t>
      </w:r>
      <w:r>
        <w:br/>
      </w:r>
      <w:r w:rsidRPr="69D32EB2" w:rsidR="502CCFBD">
        <w:rPr>
          <w:b w:val="1"/>
          <w:bCs w:val="1"/>
          <w:sz w:val="36"/>
          <w:szCs w:val="36"/>
        </w:rPr>
        <w:t>del capital decembrino</w:t>
      </w:r>
    </w:p>
    <w:p xmlns:wp14="http://schemas.microsoft.com/office/word/2010/wordml" w:rsidP="69D32EB2" wp14:paraId="7BE9CC1A" wp14:textId="49A5D03F">
      <w:pPr>
        <w:pStyle w:val="Normal"/>
        <w:jc w:val="both"/>
      </w:pPr>
      <w:r w:rsidR="502CCFBD">
        <w:rPr/>
        <w:t xml:space="preserve">CIUDAD DE MÉXICO. XX de noviembre de 2024.- </w:t>
      </w:r>
      <w:bookmarkStart w:name="_Int_s88zUErf" w:id="155272996"/>
      <w:r w:rsidR="502CCFBD">
        <w:rPr/>
        <w:t>Diciembre</w:t>
      </w:r>
      <w:bookmarkEnd w:id="155272996"/>
      <w:r w:rsidR="502CCFBD">
        <w:rPr/>
        <w:t xml:space="preserve"> trae consigo la tan esperada temporada de aguinaldos, una prestación que millones de trabajadores reciben como incentivo y ayuda adicional a su salario. Aunque el aguinaldo puede brindar un respiro financiero para las compras navideñas, este capital extra ofrece una oportunidad única para tomar decisiones inteligentes y darle a tu dinero un valor duradero. </w:t>
      </w:r>
    </w:p>
    <w:p xmlns:wp14="http://schemas.microsoft.com/office/word/2010/wordml" w:rsidP="69D32EB2" wp14:paraId="5C6DF5EA" wp14:textId="328727D6">
      <w:pPr>
        <w:pStyle w:val="Normal"/>
        <w:jc w:val="both"/>
      </w:pPr>
      <w:r w:rsidR="502CCFBD">
        <w:rPr/>
        <w:t xml:space="preserve">De acuerdo con </w:t>
      </w:r>
      <w:hyperlink w:anchor=":~:text=Es%20el%20pago%20de%20al,de%20diciembre%20de%20cada%20a%C3%B1o.&amp;text=El%20pago%20del%20aguinaldo%2C%20es,el%20de%20todos%20los%20trabajadores." r:id="Rf93c070f0cfd41e2">
        <w:r w:rsidRPr="69D32EB2" w:rsidR="502CCFBD">
          <w:rPr>
            <w:rStyle w:val="Hyperlink"/>
          </w:rPr>
          <w:t>fuentes oficiales,</w:t>
        </w:r>
      </w:hyperlink>
      <w:r w:rsidR="502CCFBD">
        <w:rPr/>
        <w:t xml:space="preserve"> el pago del aguinaldo debe ser equivalente, como mínimo, a 15 días de salario y entregarse antes del 20 de diciembre. Sin embargo, destinar este ingreso a gastos impulsivos puede acabar con el capital en cuestión de días; </w:t>
      </w:r>
      <w:hyperlink r:id="R0cf1989f856e48f6">
        <w:r w:rsidRPr="69D32EB2" w:rsidR="502CCFBD">
          <w:rPr>
            <w:rStyle w:val="Hyperlink"/>
          </w:rPr>
          <w:t>Statista</w:t>
        </w:r>
      </w:hyperlink>
      <w:r w:rsidR="502CCFBD">
        <w:rPr/>
        <w:t xml:space="preserve"> señala en una encuesta que el 51% de los mexicanos gasta el aguinaldo en regalos navideños apenas lo recibe, mientras que solo el 15% lo destina en cuestiones al mediano o largo plazo, fuera de los gastos de las festividades.</w:t>
      </w:r>
    </w:p>
    <w:p xmlns:wp14="http://schemas.microsoft.com/office/word/2010/wordml" w:rsidP="69D32EB2" wp14:paraId="4F64FC56" wp14:textId="5938904E">
      <w:pPr>
        <w:pStyle w:val="Normal"/>
        <w:jc w:val="both"/>
      </w:pPr>
      <w:r w:rsidR="502CCFBD">
        <w:rPr/>
        <w:t xml:space="preserve">Para evitar que esta prestación se esfume y lograr que verdaderamente funcione, </w:t>
      </w:r>
      <w:r w:rsidR="502CCFBD">
        <w:rPr/>
        <w:t>Zurich</w:t>
      </w:r>
      <w:r w:rsidR="502CCFBD">
        <w:rPr/>
        <w:t xml:space="preserve"> México ha elaborado una guía práctica que ayudará a los usuarios a planificar y aprovechar al máximo su aguinaldo, en beneficio de su bienestar financiero y familiar.</w:t>
      </w:r>
    </w:p>
    <w:p xmlns:wp14="http://schemas.microsoft.com/office/word/2010/wordml" w:rsidP="69D32EB2" wp14:paraId="649BA202" wp14:textId="4E548A0D">
      <w:pPr>
        <w:pStyle w:val="Normal"/>
        <w:jc w:val="both"/>
        <w:rPr>
          <w:sz w:val="28"/>
          <w:szCs w:val="28"/>
        </w:rPr>
      </w:pPr>
      <w:r w:rsidRPr="0A5C8D30" w:rsidR="7A358ED2">
        <w:rPr>
          <w:sz w:val="28"/>
          <w:szCs w:val="28"/>
        </w:rPr>
        <w:t>1</w:t>
      </w:r>
      <w:r w:rsidRPr="0A5C8D30" w:rsidR="502CCFBD">
        <w:rPr>
          <w:sz w:val="28"/>
          <w:szCs w:val="28"/>
        </w:rPr>
        <w:t>. Siempre contempla un plan</w:t>
      </w:r>
    </w:p>
    <w:p xmlns:wp14="http://schemas.microsoft.com/office/word/2010/wordml" w:rsidP="69D32EB2" wp14:paraId="09804C2C" wp14:textId="3D5727CF">
      <w:pPr>
        <w:pStyle w:val="Normal"/>
        <w:jc w:val="both"/>
      </w:pPr>
      <w:r w:rsidR="502CCFBD">
        <w:rPr/>
        <w:t xml:space="preserve">Recibir el aguinaldo y comenzar a gastarlo sin objetivos definidos es un error común. Antes de cobrar esta prestación, los usuarios deben preguntarse "¿Qué quiero lograr con este dinero?": entre las respuestas están cubrir deudas pendientes, alguna inversión importante, mejorar el hogar mediante remodelaciones o adquirir bienes duraderos, entre otros. </w:t>
      </w:r>
    </w:p>
    <w:p xmlns:wp14="http://schemas.microsoft.com/office/word/2010/wordml" w:rsidP="69D32EB2" wp14:paraId="508019DC" wp14:textId="6025369C">
      <w:pPr>
        <w:pStyle w:val="Normal"/>
        <w:jc w:val="both"/>
      </w:pPr>
      <w:r w:rsidR="502CCFBD">
        <w:rPr/>
        <w:t>Una vez resuelta dicha pregunta, entonces será más fácil definir en qué vale más la pena gastar el aguinaldo y qué será más productivo que las compras impulsivas que generan tentación, ante los descuentos que ofrece la época.</w:t>
      </w:r>
    </w:p>
    <w:p xmlns:wp14="http://schemas.microsoft.com/office/word/2010/wordml" w:rsidP="0A5C8D30" wp14:paraId="4D10B82D" wp14:textId="2D648B25">
      <w:pPr>
        <w:pStyle w:val="Normal"/>
        <w:jc w:val="both"/>
        <w:rPr>
          <w:sz w:val="28"/>
          <w:szCs w:val="28"/>
        </w:rPr>
      </w:pPr>
      <w:commentRangeStart w:id="1080881792"/>
      <w:r w:rsidRPr="0A5C8D30" w:rsidR="7D1C3100">
        <w:rPr>
          <w:sz w:val="28"/>
          <w:szCs w:val="28"/>
        </w:rPr>
        <w:t>2. Protege tu patrimonio</w:t>
      </w:r>
      <w:commentRangeEnd w:id="1080881792"/>
      <w:r>
        <w:rPr>
          <w:rStyle w:val="CommentReference"/>
        </w:rPr>
        <w:commentReference w:id="1080881792"/>
      </w:r>
    </w:p>
    <w:p xmlns:wp14="http://schemas.microsoft.com/office/word/2010/wordml" w:rsidP="69D32EB2" wp14:paraId="0FA08330" wp14:textId="4F264997">
      <w:pPr>
        <w:pStyle w:val="Normal"/>
        <w:jc w:val="both"/>
      </w:pPr>
      <w:r w:rsidR="7D1C3100">
        <w:rPr/>
        <w:t xml:space="preserve">Aprovechar el aguinaldo para adquirir un seguro es una inversión que protege tanto al patrimonio como a la familia. Por ello un seguro de hogar o un seguro de </w:t>
      </w:r>
      <w:r w:rsidR="5C55655E">
        <w:rPr/>
        <w:t>automóvil</w:t>
      </w:r>
      <w:r w:rsidR="7D1C3100">
        <w:rPr/>
        <w:t>, son opciones ideales para destinar parte del aguinaldo con el objetivo de brindar tranquilidad y protección tanto a los bienes como a los seres queridos.</w:t>
      </w:r>
    </w:p>
    <w:p xmlns:wp14="http://schemas.microsoft.com/office/word/2010/wordml" w:rsidP="69D32EB2" wp14:paraId="0C691E5B" wp14:textId="14A0978A">
      <w:pPr>
        <w:pStyle w:val="Normal"/>
        <w:jc w:val="both"/>
      </w:pPr>
      <w:r w:rsidR="7D1C3100">
        <w:rPr/>
        <w:t xml:space="preserve">Por ejemplo, un seguro de hogar </w:t>
      </w:r>
      <w:r w:rsidR="50511371">
        <w:rPr/>
        <w:t>te ayudará a</w:t>
      </w:r>
      <w:r w:rsidR="7D1C3100">
        <w:rPr/>
        <w:t xml:space="preserve"> cubr</w:t>
      </w:r>
      <w:r w:rsidR="73F01C60">
        <w:rPr/>
        <w:t>ir</w:t>
      </w:r>
      <w:r w:rsidR="7D1C3100">
        <w:rPr/>
        <w:t xml:space="preserve"> </w:t>
      </w:r>
      <w:r w:rsidR="42C20FF1">
        <w:rPr/>
        <w:t>reparaciones</w:t>
      </w:r>
      <w:r w:rsidR="7D1C3100">
        <w:rPr/>
        <w:t xml:space="preserve"> necesarias e imprevistos que se pued</w:t>
      </w:r>
      <w:r w:rsidR="23A0D2AD">
        <w:rPr/>
        <w:t>a</w:t>
      </w:r>
      <w:r w:rsidR="7D1C3100">
        <w:rPr/>
        <w:t xml:space="preserve">n presentar durante el año; hay incidencias como fugas de gas, tuberías averiadas, apagones, descomposturas de puertas y canceles e incluso incendios, los cuales se presentan sin previo aviso. </w:t>
      </w:r>
    </w:p>
    <w:p xmlns:wp14="http://schemas.microsoft.com/office/word/2010/wordml" w:rsidP="69D32EB2" wp14:paraId="7B081A8B" wp14:textId="2EBF9F64">
      <w:pPr>
        <w:pStyle w:val="Normal"/>
        <w:jc w:val="both"/>
      </w:pPr>
      <w:r w:rsidR="7D1C3100">
        <w:rPr/>
        <w:t xml:space="preserve">En el caso del seguro de auto, los usuarios enfrentan un escenario similar. Los choques, averías, “cristalazos” e incluso los robos de autopartes son incidencias </w:t>
      </w:r>
      <w:r w:rsidR="771B96DC">
        <w:rPr/>
        <w:t>a las que se puede estar expuesto</w:t>
      </w:r>
      <w:r w:rsidR="7D1C3100">
        <w:rPr/>
        <w:t xml:space="preserve">. </w:t>
      </w:r>
      <w:r w:rsidR="7D1C3100">
        <w:rPr/>
        <w:t>Un seguro de auto que brinde cobertura total, daños a terceros y asistencia médica a los pasajeros, en caso de lesiones, destaca como un producto necesario en el cual invertir, con el objetivo de prevenir los gastos elevados que un accidente conlleva.</w:t>
      </w:r>
    </w:p>
    <w:p xmlns:wp14="http://schemas.microsoft.com/office/word/2010/wordml" w:rsidP="69D32EB2" wp14:paraId="496CB0F2" wp14:textId="34BD3FD9">
      <w:pPr>
        <w:pStyle w:val="Normal"/>
        <w:jc w:val="both"/>
        <w:rPr>
          <w:sz w:val="28"/>
          <w:szCs w:val="28"/>
        </w:rPr>
      </w:pPr>
      <w:r w:rsidRPr="0A5C8D30" w:rsidR="7D1C3100">
        <w:rPr>
          <w:sz w:val="28"/>
          <w:szCs w:val="28"/>
        </w:rPr>
        <w:t>3</w:t>
      </w:r>
      <w:r w:rsidRPr="0A5C8D30" w:rsidR="502CCFBD">
        <w:rPr>
          <w:sz w:val="28"/>
          <w:szCs w:val="28"/>
        </w:rPr>
        <w:t>. ¿Y si inicias un nuevo negocio?</w:t>
      </w:r>
    </w:p>
    <w:p xmlns:wp14="http://schemas.microsoft.com/office/word/2010/wordml" w:rsidP="69D32EB2" wp14:paraId="47C36DCD" wp14:textId="3165E0F5">
      <w:pPr>
        <w:pStyle w:val="Normal"/>
        <w:jc w:val="both"/>
      </w:pPr>
      <w:r w:rsidR="502CCFBD">
        <w:rPr/>
        <w:t xml:space="preserve">El aguinaldo puede ser la "primera piedra" de un microemprendimiento familiar o de ese negocio que genere ingresos adicionales en 2025. En México, de acuerdo con una encuesta de </w:t>
      </w:r>
      <w:hyperlink r:id="Rfe0fa341b7674199">
        <w:r w:rsidRPr="69D32EB2" w:rsidR="502CCFBD">
          <w:rPr>
            <w:rStyle w:val="Hyperlink"/>
          </w:rPr>
          <w:t>OCC</w:t>
        </w:r>
      </w:hyperlink>
      <w:r w:rsidR="502CCFBD">
        <w:rPr/>
        <w:t xml:space="preserve">, alrededor del 26% de las personas considera invertir este dinero en emprendimientos. </w:t>
      </w:r>
    </w:p>
    <w:p xmlns:wp14="http://schemas.microsoft.com/office/word/2010/wordml" w:rsidP="69D32EB2" wp14:paraId="067B9530" wp14:textId="5F4E6E8B">
      <w:pPr>
        <w:pStyle w:val="Normal"/>
        <w:jc w:val="both"/>
      </w:pPr>
      <w:r w:rsidR="502CCFBD">
        <w:rPr/>
        <w:t>Aprovechar el aguinaldo para comenzar un fondo de inversión, abrir una cuenta de ahorro, o invertir en bienes raíces, también puede brindar retornos. De este modo, el dinero tiene la posibilidad de multiplicarse, creando un respaldo financiero que aporte seguridad más allá de la temporada navideña.</w:t>
      </w:r>
    </w:p>
    <w:p xmlns:wp14="http://schemas.microsoft.com/office/word/2010/wordml" w:rsidP="69D32EB2" wp14:paraId="684F2519" wp14:textId="006E856D">
      <w:pPr>
        <w:pStyle w:val="Normal"/>
        <w:jc w:val="both"/>
        <w:rPr>
          <w:sz w:val="28"/>
          <w:szCs w:val="28"/>
        </w:rPr>
      </w:pPr>
      <w:r w:rsidRPr="0A5C8D30" w:rsidR="502CCFBD">
        <w:rPr>
          <w:sz w:val="28"/>
          <w:szCs w:val="28"/>
        </w:rPr>
        <w:t>4. Reserva "un colchón" de emergencias</w:t>
      </w:r>
    </w:p>
    <w:p xmlns:wp14="http://schemas.microsoft.com/office/word/2010/wordml" w:rsidP="69D32EB2" wp14:paraId="10059EA8" wp14:textId="1548E319">
      <w:pPr>
        <w:pStyle w:val="Normal"/>
        <w:jc w:val="both"/>
      </w:pPr>
      <w:r w:rsidR="502CCFBD">
        <w:rPr/>
        <w:t>Un fondo de emergencia es esencial para enfrentar imprevistos. El aguinaldo representa una oportunidad ideal para crear o fortalecer este fondo. En el caso de una reparación urgente, un gasto médico o un cambio inesperado en el empleo, tener un colchón financiero puede marcar una gran diferencia y prevenir deudas o afectaciones al presupuesto mensual. La recomendación de Zúrich es destinar al menos el 10% de tu aguinaldo a este fondo.</w:t>
      </w:r>
    </w:p>
    <w:p xmlns:wp14="http://schemas.microsoft.com/office/word/2010/wordml" w:rsidP="69D32EB2" wp14:paraId="5C1A07E2" wp14:textId="508DCBD2">
      <w:pPr>
        <w:pStyle w:val="Normal"/>
        <w:jc w:val="both"/>
      </w:pPr>
      <w:r w:rsidR="502CCFBD">
        <w:rPr/>
        <w:t>La época decembrina puede traer consigo la tentación de gastar de más, pero planificar de manera inteligente el uso del aguinaldo te permite disfrutar de una temporada sin preocupaciones y comenzar el año nuevo con finanzas más estables. Al priorizar la inversión, la protección familiar y la construcción de un fondo de emergencia, es posible darle un propósito a este ingreso y mantener un equilibrio financiero sólido para el futuro.</w:t>
      </w:r>
    </w:p>
    <w:p w:rsidR="69D32EB2" w:rsidP="69D32EB2" w:rsidRDefault="69D32EB2" w14:paraId="46D13073" w14:textId="49005A2D">
      <w:pPr>
        <w:pStyle w:val="Normal"/>
        <w:jc w:val="both"/>
      </w:pPr>
    </w:p>
    <w:p w:rsidR="5C26334E" w:rsidP="69D32EB2" w:rsidRDefault="5C26334E" w14:paraId="78BDF6A7" w14:textId="4A3844F3">
      <w:pPr>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69D32EB2" w:rsidR="5C26334E">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s-ES"/>
        </w:rPr>
        <w:t>-o0o-</w:t>
      </w:r>
    </w:p>
    <w:p w:rsidR="5C26334E" w:rsidP="69D32EB2" w:rsidRDefault="5C26334E" w14:paraId="12A210BD" w14:textId="2A412B6E">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9D32EB2" w:rsidR="5C26334E">
        <w:rPr>
          <w:rFonts w:ascii="Arial" w:hAnsi="Arial" w:eastAsia="Arial" w:cs="Arial"/>
          <w:b w:val="1"/>
          <w:bCs w:val="1"/>
          <w:i w:val="0"/>
          <w:iCs w:val="0"/>
          <w:caps w:val="0"/>
          <w:smallCaps w:val="0"/>
          <w:strike w:val="0"/>
          <w:dstrike w:val="0"/>
          <w:noProof w:val="0"/>
          <w:color w:val="000000" w:themeColor="text1" w:themeTint="FF" w:themeShade="FF"/>
          <w:sz w:val="18"/>
          <w:szCs w:val="18"/>
          <w:u w:val="none"/>
          <w:lang w:val="es-ES"/>
        </w:rPr>
        <w:t>Acerca de Zurich</w:t>
      </w:r>
    </w:p>
    <w:p w:rsidR="5C26334E" w:rsidP="69D32EB2" w:rsidRDefault="5C26334E" w14:paraId="5A7E4C97" w14:textId="3D239833">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9D32EB2" w:rsidR="5C26334E">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Zurich Insurance Group (Zurich) es una aseguradora líder multicanal que se especializa en gestión y prevención de riesgos. Zurich atiende tanto a personas como a empresas en más de 200 países y territorios. Fundada hace 150 años, Zurich está transformando los seguros ya que ofrece cada vez más servicios de prevención, como aquellos que promueven el bienestar y mejoran la resiliencia climática. Reflejando su propósito de “crear juntos un futuro mejor”, Zurich aspira a ser una de las empresas más responsables y de mayor impacto en el mundo. Tiene como objetivo emisiones netas cero para 2050, y tiene la calificación ESG más alta posible de MSCI. El Grupo Zurich tiene alrededor de 60,000 empleados y tiene su sede en Zurich, Suiza. </w:t>
      </w:r>
    </w:p>
    <w:p w:rsidR="69D32EB2" w:rsidP="69D32EB2" w:rsidRDefault="69D32EB2" w14:paraId="2167A20B" w14:textId="24D01037">
      <w:pPr>
        <w:spacing w:after="160" w:line="259" w:lineRule="auto"/>
        <w:rPr>
          <w:rFonts w:ascii="Arial" w:hAnsi="Arial" w:eastAsia="Arial" w:cs="Arial"/>
          <w:b w:val="0"/>
          <w:bCs w:val="0"/>
          <w:i w:val="0"/>
          <w:iCs w:val="0"/>
          <w:caps w:val="0"/>
          <w:smallCaps w:val="0"/>
          <w:noProof w:val="0"/>
          <w:color w:val="000000" w:themeColor="text1" w:themeTint="FF" w:themeShade="FF"/>
          <w:sz w:val="18"/>
          <w:szCs w:val="18"/>
          <w:lang w:val="es-ES"/>
        </w:rPr>
      </w:pPr>
    </w:p>
    <w:p w:rsidR="5C26334E" w:rsidP="69D32EB2" w:rsidRDefault="5C26334E" w14:paraId="47C397CA" w14:textId="4B05FD7F">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69D32EB2" w:rsidR="5C26334E">
        <w:rPr>
          <w:rFonts w:ascii="Arial" w:hAnsi="Arial" w:eastAsia="Arial" w:cs="Arial"/>
          <w:b w:val="0"/>
          <w:bCs w:val="0"/>
          <w:i w:val="0"/>
          <w:iCs w:val="0"/>
          <w:caps w:val="0"/>
          <w:smallCaps w:val="0"/>
          <w:strike w:val="0"/>
          <w:dstrike w:val="0"/>
          <w:noProof w:val="0"/>
          <w:color w:val="000000" w:themeColor="text1" w:themeTint="FF" w:themeShade="FF"/>
          <w:sz w:val="18"/>
          <w:szCs w:val="18"/>
          <w:u w:val="none"/>
          <w:lang w:val="es-ES"/>
        </w:rPr>
        <w:t xml:space="preserve">Como empresa especializada en seguros de autos, entre otras verticales, Zurich cuenta con diferentes opciones, coberturas y asistencias para cubrir las necesidades de cada usuario. Para conocer más sobre la cartera de productos de Zurich y sobre esta alianza, visita: </w:t>
      </w:r>
      <w:hyperlink r:id="Rf374603dc58b4673">
        <w:r w:rsidRPr="69D32EB2" w:rsidR="5C26334E">
          <w:rPr>
            <w:rStyle w:val="Hyperlink"/>
            <w:rFonts w:ascii="Arial" w:hAnsi="Arial" w:eastAsia="Arial" w:cs="Arial"/>
            <w:b w:val="0"/>
            <w:bCs w:val="0"/>
            <w:i w:val="0"/>
            <w:iCs w:val="0"/>
            <w:caps w:val="0"/>
            <w:smallCaps w:val="0"/>
            <w:strike w:val="0"/>
            <w:dstrike w:val="0"/>
            <w:noProof w:val="0"/>
            <w:sz w:val="18"/>
            <w:szCs w:val="18"/>
            <w:lang w:val="es-ES"/>
          </w:rPr>
          <w:t>https://www.zurich.com.mx/es-mx</w:t>
        </w:r>
      </w:hyperlink>
    </w:p>
    <w:p w:rsidR="69D32EB2" w:rsidP="69D32EB2" w:rsidRDefault="69D32EB2" w14:paraId="312ED6CD" w14:textId="45D1366E">
      <w:pPr>
        <w:rPr>
          <w:rFonts w:ascii="Aptos" w:hAnsi="Aptos" w:eastAsia="Aptos" w:cs="Aptos"/>
          <w:b w:val="0"/>
          <w:bCs w:val="0"/>
          <w:i w:val="0"/>
          <w:iCs w:val="0"/>
          <w:caps w:val="0"/>
          <w:smallCaps w:val="0"/>
          <w:noProof w:val="0"/>
          <w:color w:val="000000" w:themeColor="text1" w:themeTint="FF" w:themeShade="FF"/>
          <w:sz w:val="24"/>
          <w:szCs w:val="24"/>
          <w:lang w:val="es-ES"/>
        </w:rPr>
      </w:pPr>
    </w:p>
    <w:p w:rsidR="69D32EB2" w:rsidP="69D32EB2" w:rsidRDefault="69D32EB2" w14:paraId="571F010D" w14:textId="52504531">
      <w:pPr>
        <w:pStyle w:val="Normal"/>
        <w:jc w:val="both"/>
      </w:pPr>
    </w:p>
    <w:sectPr>
      <w:pgSz w:w="11906" w:h="16838" w:orient="portrait"/>
      <w:pgMar w:top="1440" w:right="1440" w:bottom="1440" w:left="1440" w:header="720" w:footer="720" w:gutter="0"/>
      <w:cols w:space="720"/>
      <w:docGrid w:linePitch="360"/>
      <w:headerReference w:type="default" r:id="R516b27e7815c484e"/>
      <w:footerReference w:type="default" r:id="Rcedc5d8b9d6d4c8f"/>
    </w:sectPr>
  </w:body>
</w:document>
</file>

<file path=word/comments.xml><?xml version="1.0" encoding="utf-8"?>
<w:comments xmlns:w14="http://schemas.microsoft.com/office/word/2010/wordml" xmlns:w="http://schemas.openxmlformats.org/wordprocessingml/2006/main">
  <w:comment xmlns:w="http://schemas.openxmlformats.org/wordprocessingml/2006/main" w:initials="OJ" w:author="Omar Ortega Jaime" w:date="2024-11-28T12:17:19" w:id="1080881792">
    <w:p xmlns:w14="http://schemas.microsoft.com/office/word/2010/wordml" xmlns:w="http://schemas.openxmlformats.org/wordprocessingml/2006/main" w:rsidR="0468DAC9" w:rsidRDefault="6D6F8BFB" w14:paraId="14AC26FE" w14:textId="42BEE957">
      <w:pPr>
        <w:pStyle w:val="CommentText"/>
      </w:pPr>
      <w:r>
        <w:rPr>
          <w:rStyle w:val="CommentReference"/>
        </w:rPr>
        <w:annotationRef/>
      </w:r>
      <w:r w:rsidRPr="1D9FB947" w:rsidR="0D13E409">
        <w:t>Este es el punto que modificamos. Primero, lo destacamos más arriba en el texto para darle más protagonismo sobre otras recomendaciones, y enfatizamos en cotidianeidades que pueden suceder, tanto en el hogar como en el auto, para destacar los imprevistos ante los cuales los usuarios pueden protegerse.</w:t>
      </w:r>
    </w:p>
  </w:comment>
</w:comments>
</file>

<file path=word/commentsExtended.xml><?xml version="1.0" encoding="utf-8"?>
<w15:commentsEx xmlns:mc="http://schemas.openxmlformats.org/markup-compatibility/2006" xmlns:w15="http://schemas.microsoft.com/office/word/2012/wordml" mc:Ignorable="w15">
  <w15:commentEx w15:done="0" w15:paraId="14AC26F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793F67" w16cex:dateUtc="2024-11-28T18:17:19.34Z"/>
</w16cex:commentsExtensible>
</file>

<file path=word/commentsIds.xml><?xml version="1.0" encoding="utf-8"?>
<w16cid:commentsIds xmlns:mc="http://schemas.openxmlformats.org/markup-compatibility/2006" xmlns:w16cid="http://schemas.microsoft.com/office/word/2016/wordml/cid" mc:Ignorable="w16cid">
  <w16cid:commentId w16cid:paraId="14AC26FE" w16cid:durableId="2A793F6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9D32EB2" w:rsidTr="69D32EB2" w14:paraId="6AC7A0F7">
      <w:trPr>
        <w:trHeight w:val="300"/>
      </w:trPr>
      <w:tc>
        <w:tcPr>
          <w:tcW w:w="3005" w:type="dxa"/>
          <w:tcMar/>
        </w:tcPr>
        <w:p w:rsidR="69D32EB2" w:rsidP="69D32EB2" w:rsidRDefault="69D32EB2" w14:paraId="5E53F82D" w14:textId="05D9D063">
          <w:pPr>
            <w:pStyle w:val="Header"/>
            <w:bidi w:val="0"/>
            <w:ind w:left="-115"/>
            <w:jc w:val="left"/>
          </w:pPr>
        </w:p>
      </w:tc>
      <w:tc>
        <w:tcPr>
          <w:tcW w:w="3005" w:type="dxa"/>
          <w:tcMar/>
        </w:tcPr>
        <w:p w:rsidR="69D32EB2" w:rsidP="69D32EB2" w:rsidRDefault="69D32EB2" w14:paraId="0A5ABD62" w14:textId="5286B9CF">
          <w:pPr>
            <w:pStyle w:val="Header"/>
            <w:bidi w:val="0"/>
            <w:jc w:val="center"/>
          </w:pPr>
        </w:p>
      </w:tc>
      <w:tc>
        <w:tcPr>
          <w:tcW w:w="3005" w:type="dxa"/>
          <w:tcMar/>
        </w:tcPr>
        <w:p w:rsidR="69D32EB2" w:rsidP="69D32EB2" w:rsidRDefault="69D32EB2" w14:paraId="316911F9" w14:textId="7A22EEA9">
          <w:pPr>
            <w:pStyle w:val="Header"/>
            <w:bidi w:val="0"/>
            <w:ind w:right="-115"/>
            <w:jc w:val="right"/>
          </w:pPr>
        </w:p>
      </w:tc>
    </w:tr>
  </w:tbl>
  <w:p w:rsidR="69D32EB2" w:rsidP="69D32EB2" w:rsidRDefault="69D32EB2" w14:paraId="52FED1E9" w14:textId="14AEC735">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9D32EB2" w:rsidTr="69D32EB2" w14:paraId="1A90C3DF">
      <w:trPr>
        <w:trHeight w:val="300"/>
      </w:trPr>
      <w:tc>
        <w:tcPr>
          <w:tcW w:w="3005" w:type="dxa"/>
          <w:tcMar/>
        </w:tcPr>
        <w:p w:rsidR="69D32EB2" w:rsidP="69D32EB2" w:rsidRDefault="69D32EB2" w14:paraId="1A118D5A" w14:textId="3B8C4BD8">
          <w:pPr>
            <w:pStyle w:val="Header"/>
            <w:bidi w:val="0"/>
            <w:ind w:left="-115"/>
            <w:jc w:val="left"/>
          </w:pPr>
          <w:r w:rsidR="69D32EB2">
            <w:drawing>
              <wp:inline wp14:editId="28EA6622" wp14:anchorId="418BEB7E">
                <wp:extent cx="1571625" cy="371475"/>
                <wp:effectExtent l="0" t="0" r="0" b="0"/>
                <wp:docPr id="544136908" name="" title=""/>
                <wp:cNvGraphicFramePr>
                  <a:graphicFrameLocks noChangeAspect="1"/>
                </wp:cNvGraphicFramePr>
                <a:graphic>
                  <a:graphicData uri="http://schemas.openxmlformats.org/drawingml/2006/picture">
                    <pic:pic>
                      <pic:nvPicPr>
                        <pic:cNvPr id="0" name=""/>
                        <pic:cNvPicPr/>
                      </pic:nvPicPr>
                      <pic:blipFill>
                        <a:blip r:embed="Rbd9d44a5b72d4ec9">
                          <a:extLst>
                            <a:ext xmlns:a="http://schemas.openxmlformats.org/drawingml/2006/main" uri="{28A0092B-C50C-407E-A947-70E740481C1C}">
                              <a14:useLocalDpi val="0"/>
                            </a:ext>
                          </a:extLst>
                        </a:blip>
                        <a:stretch>
                          <a:fillRect/>
                        </a:stretch>
                      </pic:blipFill>
                      <pic:spPr>
                        <a:xfrm>
                          <a:off x="0" y="0"/>
                          <a:ext cx="1571625" cy="371475"/>
                        </a:xfrm>
                        <a:prstGeom prst="rect">
                          <a:avLst/>
                        </a:prstGeom>
                      </pic:spPr>
                    </pic:pic>
                  </a:graphicData>
                </a:graphic>
              </wp:inline>
            </w:drawing>
          </w:r>
          <w:r>
            <w:br/>
          </w:r>
        </w:p>
      </w:tc>
      <w:tc>
        <w:tcPr>
          <w:tcW w:w="3005" w:type="dxa"/>
          <w:tcMar/>
        </w:tcPr>
        <w:p w:rsidR="69D32EB2" w:rsidP="69D32EB2" w:rsidRDefault="69D32EB2" w14:paraId="7E104DAE" w14:textId="5B923E09">
          <w:pPr>
            <w:pStyle w:val="Header"/>
            <w:bidi w:val="0"/>
            <w:jc w:val="center"/>
          </w:pPr>
        </w:p>
      </w:tc>
      <w:tc>
        <w:tcPr>
          <w:tcW w:w="3005" w:type="dxa"/>
          <w:tcMar/>
        </w:tcPr>
        <w:p w:rsidR="69D32EB2" w:rsidP="69D32EB2" w:rsidRDefault="69D32EB2" w14:paraId="45133AFC" w14:textId="2374550E">
          <w:pPr>
            <w:pStyle w:val="Header"/>
            <w:bidi w:val="0"/>
            <w:ind w:right="-115"/>
            <w:jc w:val="right"/>
          </w:pPr>
        </w:p>
      </w:tc>
    </w:tr>
  </w:tbl>
  <w:p w:rsidR="69D32EB2" w:rsidP="69D32EB2" w:rsidRDefault="69D32EB2" w14:paraId="6DEE5BD8" w14:textId="331698F9">
    <w:pPr>
      <w:pStyle w:val="Header"/>
      <w:bidi w:val="0"/>
    </w:pPr>
  </w:p>
</w:hdr>
</file>

<file path=word/intelligence2.xml><?xml version="1.0" encoding="utf-8"?>
<int2:intelligence xmlns:int2="http://schemas.microsoft.com/office/intelligence/2020/intelligence">
  <int2:observations>
    <int2:bookmark int2:bookmarkName="_Int_s88zUErf" int2:invalidationBookmarkName="" int2:hashCode="1lGlKU8nflfEYP" int2:id="kdxYvgIy">
      <int2:state int2:type="AugLoop_Text_Critique" int2:value="Rejected"/>
    </int2:bookmark>
  </int2:observations>
  <int2:intelligenceSettings/>
</int2:intelligence>
</file>

<file path=word/people.xml><?xml version="1.0" encoding="utf-8"?>
<w15:people xmlns:mc="http://schemas.openxmlformats.org/markup-compatibility/2006" xmlns:w15="http://schemas.microsoft.com/office/word/2012/wordml" mc:Ignorable="w15">
  <w15:person w15:author="Omar Ortega Jaime">
    <w15:presenceInfo w15:providerId="AD" w15:userId="S::omar.ortega@another.co::5c2ef497-a70a-4b5d-aeba-2c234c56eb0c"/>
  </w15:person>
  <w15:person w15:author="Omar Ortega Jaime">
    <w15:presenceInfo w15:providerId="AD" w15:userId="S::omar.ortega@another.co::5c2ef497-a70a-4b5d-aeba-2c234c56eb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92E9A7"/>
    <w:rsid w:val="0411A89C"/>
    <w:rsid w:val="0A5C8D30"/>
    <w:rsid w:val="166DF24D"/>
    <w:rsid w:val="1C5AF2A8"/>
    <w:rsid w:val="23A0D2AD"/>
    <w:rsid w:val="289761CF"/>
    <w:rsid w:val="2D4D6FE4"/>
    <w:rsid w:val="35B8D559"/>
    <w:rsid w:val="3992E9A7"/>
    <w:rsid w:val="4184A7F1"/>
    <w:rsid w:val="4184B9FC"/>
    <w:rsid w:val="42C20FF1"/>
    <w:rsid w:val="44DA168C"/>
    <w:rsid w:val="48CDBF80"/>
    <w:rsid w:val="4D5F4ABF"/>
    <w:rsid w:val="502CCFBD"/>
    <w:rsid w:val="50511371"/>
    <w:rsid w:val="5C26334E"/>
    <w:rsid w:val="5C55655E"/>
    <w:rsid w:val="69D32EB2"/>
    <w:rsid w:val="6A57C2F9"/>
    <w:rsid w:val="73F01C60"/>
    <w:rsid w:val="75573DEE"/>
    <w:rsid w:val="771B96DC"/>
    <w:rsid w:val="7A358ED2"/>
    <w:rsid w:val="7B49BD55"/>
    <w:rsid w:val="7D1C31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E9A7"/>
  <w15:chartTrackingRefBased/>
  <w15:docId w15:val="{F6B2B005-D604-4018-94AC-CC727321E2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eader" Target="header.xml" Id="R516b27e7815c484e" /><Relationship Type="http://schemas.openxmlformats.org/officeDocument/2006/relationships/hyperlink" Target="https://prensa.occ.com.mx/prensa/mas-de-la-mitad-de-los-trabajadores-en-mexico-no-recibe-informacion-sobre-el-pago-de-aguinaldo" TargetMode="External" Id="Rfe0fa341b7674199"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gob.mx/profedet/articulos/conoce-mas-en-relacion-al-pago-del-aguinaldo?idiom=es" TargetMode="External" Id="Rf93c070f0cfd41e2" /><Relationship Type="http://schemas.openxmlformats.org/officeDocument/2006/relationships/hyperlink" Target="https://es.statista.com/estadisticas/1130360/uso-aguinaldo-fin-de-ano-mexico/" TargetMode="External" Id="R0cf1989f856e48f6" /><Relationship Type="http://schemas.openxmlformats.org/officeDocument/2006/relationships/hyperlink" Target="https://www.zurich.com.mx/es-mx" TargetMode="External" Id="Rf374603dc58b4673"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oter" Target="footer.xml" Id="Rcedc5d8b9d6d4c8f" /><Relationship Type="http://schemas.openxmlformats.org/officeDocument/2006/relationships/fontTable" Target="fontTable.xml" Id="rId4" /><Relationship Type="http://schemas.openxmlformats.org/officeDocument/2006/relationships/comments" Target="comments.xml" Id="R6ae5f5bb40204a60" /><Relationship Type="http://schemas.microsoft.com/office/2011/relationships/people" Target="people.xml" Id="R2ec7a631304d4b8f" /><Relationship Type="http://schemas.microsoft.com/office/2011/relationships/commentsExtended" Target="commentsExtended.xml" Id="R7321a960988147cb" /><Relationship Type="http://schemas.microsoft.com/office/2016/09/relationships/commentsIds" Target="commentsIds.xml" Id="R7435a5490bc645ce" /><Relationship Type="http://schemas.microsoft.com/office/2018/08/relationships/commentsExtensible" Target="commentsExtensible.xml" Id="Rd0f7bdce51144a75" /><Relationship Type="http://schemas.microsoft.com/office/2020/10/relationships/intelligence" Target="intelligence2.xml" Id="R4fcbcdd17b2e43c9" /></Relationships>
</file>

<file path=word/_rels/header.xml.rels>&#65279;<?xml version="1.0" encoding="utf-8"?><Relationships xmlns="http://schemas.openxmlformats.org/package/2006/relationships"><Relationship Type="http://schemas.openxmlformats.org/officeDocument/2006/relationships/image" Target="/media/image.png" Id="Rbd9d44a5b72d4ec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7bb8b8-49ce-4cf5-9d69-d7e15f4c37c3">
      <UserInfo>
        <DisplayName/>
        <AccountId xsi:nil="true"/>
        <AccountType/>
      </UserInfo>
    </SharedWithUsers>
    <lcf76f155ced4ddcb4097134ff3c332f xmlns="1cf0f527-834d-490e-a60d-b57434dc856c">
      <Terms xmlns="http://schemas.microsoft.com/office/infopath/2007/PartnerControls"/>
    </lcf76f155ced4ddcb4097134ff3c332f>
    <TaxCatchAll xmlns="cc7bb8b8-49ce-4cf5-9d69-d7e15f4c37c3" xsi:nil="true"/>
  </documentManagement>
</p:properties>
</file>

<file path=customXml/itemProps1.xml><?xml version="1.0" encoding="utf-8"?>
<ds:datastoreItem xmlns:ds="http://schemas.openxmlformats.org/officeDocument/2006/customXml" ds:itemID="{28DA3381-D7EB-4924-B261-485777F97324}"/>
</file>

<file path=customXml/itemProps2.xml><?xml version="1.0" encoding="utf-8"?>
<ds:datastoreItem xmlns:ds="http://schemas.openxmlformats.org/officeDocument/2006/customXml" ds:itemID="{4CC8BC00-AE6C-4078-9E5F-535D2FB3D125}"/>
</file>

<file path=customXml/itemProps3.xml><?xml version="1.0" encoding="utf-8"?>
<ds:datastoreItem xmlns:ds="http://schemas.openxmlformats.org/officeDocument/2006/customXml" ds:itemID="{99870A32-45C0-4096-950E-FA0E80BABE6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Omar Ortega Jaime</dc:creator>
  <keywords/>
  <dc:description/>
  <lastModifiedBy>Elsa Villalba de la Vega</lastModifiedBy>
  <dcterms:created xsi:type="dcterms:W3CDTF">2024-11-13T18:25:36.0000000Z</dcterms:created>
  <dcterms:modified xsi:type="dcterms:W3CDTF">2024-11-28T18:28:45.4276783Z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0x0101001DE50C4D2945834EAF0D2FCB56C37240</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_activity">
    <vt:lpwstr>{"FileActivityType":"9","FileActivityTimeStamp":"2024-11-13T18:29:10.810Z","FileActivityUsersOnPage":[{"DisplayName":"Omar Ortega Jaime","Id":"omar.ortega@another.co"},{"DisplayName":"Rodrigo Franco Martínez","Id":"rodrigo.franco@another.co"},{"DisplayName":"Elsa Villalba de la Vega","Id":"elsa.villalba@another.co"},{"DisplayName":"Larissa Moran","Id":"larissa.moran@another.co"},{"DisplayName":"Ernesto Abraham Pacheco Rodriguez","Id":"ernesto.pacheco@another.co"}],"FileActivityNavigationId":null}</vt:lpwstr>
  </property>
</Properties>
</file>